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C0F5D" w14:textId="7CC11C89" w:rsidR="001443A8" w:rsidRDefault="001443A8" w:rsidP="00240A58">
      <w:pPr>
        <w:jc w:val="both"/>
        <w:rPr>
          <w:i/>
          <w:iCs/>
        </w:rPr>
      </w:pPr>
      <w:r>
        <w:rPr>
          <w:i/>
          <w:iCs/>
        </w:rPr>
        <w:t xml:space="preserve">Değerli </w:t>
      </w:r>
      <w:r w:rsidR="00240A58">
        <w:rPr>
          <w:i/>
          <w:iCs/>
        </w:rPr>
        <w:t>İnternet</w:t>
      </w:r>
      <w:r w:rsidR="002F7210">
        <w:rPr>
          <w:i/>
          <w:iCs/>
        </w:rPr>
        <w:t xml:space="preserve"> Sitesi </w:t>
      </w:r>
      <w:r w:rsidR="00240A58">
        <w:rPr>
          <w:i/>
          <w:iCs/>
        </w:rPr>
        <w:t>Ziyaretçimiz</w:t>
      </w:r>
      <w:r>
        <w:rPr>
          <w:i/>
          <w:iCs/>
        </w:rPr>
        <w:t>,</w:t>
      </w:r>
    </w:p>
    <w:p w14:paraId="7B763461" w14:textId="77777777" w:rsidR="001443A8" w:rsidRDefault="001443A8" w:rsidP="00240A58">
      <w:pPr>
        <w:jc w:val="both"/>
        <w:rPr>
          <w:i/>
          <w:iCs/>
        </w:rPr>
      </w:pPr>
    </w:p>
    <w:p w14:paraId="35446F14" w14:textId="02228114" w:rsidR="002F7210" w:rsidRDefault="002F7210" w:rsidP="00240A58">
      <w:pPr>
        <w:jc w:val="both"/>
        <w:rPr>
          <w:i/>
          <w:iCs/>
        </w:rPr>
      </w:pPr>
      <w:r>
        <w:rPr>
          <w:i/>
          <w:iCs/>
        </w:rPr>
        <w:t xml:space="preserve">BTYS’nin </w:t>
      </w:r>
      <w:r w:rsidR="00240A58">
        <w:rPr>
          <w:i/>
          <w:iCs/>
        </w:rPr>
        <w:t>internet</w:t>
      </w:r>
      <w:r>
        <w:rPr>
          <w:i/>
          <w:iCs/>
        </w:rPr>
        <w:t xml:space="preserve"> sitesini ziyaret ettiğiniz için teşekkürler. Sizinle iletişime geçmemizi istiyorsanız </w:t>
      </w:r>
      <w:hyperlink r:id="rId4" w:history="1">
        <w:r w:rsidRPr="002F7210">
          <w:rPr>
            <w:i/>
            <w:iCs/>
          </w:rPr>
          <w:t>http://www.btys.com.tr/iletisimform.html</w:t>
        </w:r>
      </w:hyperlink>
      <w:r w:rsidRPr="002F7210">
        <w:rPr>
          <w:i/>
          <w:iCs/>
        </w:rPr>
        <w:t xml:space="preserve"> altındaki formu doldurabilirsiniz</w:t>
      </w:r>
      <w:r w:rsidR="00240A58">
        <w:rPr>
          <w:i/>
          <w:iCs/>
        </w:rPr>
        <w:t xml:space="preserve">, </w:t>
      </w:r>
      <w:r w:rsidRPr="002F7210">
        <w:rPr>
          <w:i/>
          <w:iCs/>
        </w:rPr>
        <w:t>bizi ofis numaramızdan arayabilir</w:t>
      </w:r>
      <w:r w:rsidR="00240A58">
        <w:rPr>
          <w:i/>
          <w:iCs/>
        </w:rPr>
        <w:t xml:space="preserve"> veya</w:t>
      </w:r>
      <w:r w:rsidRPr="002F7210">
        <w:rPr>
          <w:i/>
          <w:iCs/>
        </w:rPr>
        <w:t xml:space="preserve"> iletişim sayfamızdaki e posta adreslerine mail atabilirsi</w:t>
      </w:r>
      <w:r>
        <w:rPr>
          <w:i/>
          <w:iCs/>
        </w:rPr>
        <w:t>n</w:t>
      </w:r>
      <w:r w:rsidRPr="002F7210">
        <w:rPr>
          <w:i/>
          <w:iCs/>
        </w:rPr>
        <w:t>iz. Sizinle, iletişime geçmek istediğiniz konu hakkında bilgi vermek veya sorularınızı cevaplandırmak amacıyla sizin talebiniz doğrultusunda iletişime geçeriz. Adınız, E Posta adresiniz, varsa telefon numaranız</w:t>
      </w:r>
      <w:r>
        <w:rPr>
          <w:i/>
          <w:iCs/>
        </w:rPr>
        <w:t xml:space="preserve"> ve çalışığınız şirket dışında herhangi bir kişisel verinizi kayıt altına almıyoruz. </w:t>
      </w:r>
    </w:p>
    <w:p w14:paraId="6FDFC5B5" w14:textId="77777777" w:rsidR="002F7210" w:rsidRDefault="002F7210" w:rsidP="00240A58">
      <w:pPr>
        <w:jc w:val="both"/>
        <w:rPr>
          <w:i/>
          <w:iCs/>
        </w:rPr>
      </w:pPr>
    </w:p>
    <w:p w14:paraId="00C46607" w14:textId="061450DF" w:rsidR="001443A8" w:rsidRDefault="001443A8" w:rsidP="00240A58">
      <w:pPr>
        <w:jc w:val="both"/>
        <w:rPr>
          <w:i/>
          <w:iCs/>
        </w:rPr>
      </w:pPr>
      <w:r>
        <w:rPr>
          <w:i/>
          <w:iCs/>
        </w:rPr>
        <w:t xml:space="preserve">Bu kapsamda </w:t>
      </w:r>
      <w:r w:rsidR="002F7210">
        <w:rPr>
          <w:i/>
          <w:iCs/>
        </w:rPr>
        <w:t>BTYS olarak biz</w:t>
      </w:r>
      <w:r>
        <w:rPr>
          <w:i/>
          <w:iCs/>
        </w:rPr>
        <w:t xml:space="preserve">, 6698 sayılı Kişisel Verilerin Korunması Kanunu ve diğer uygulanabilir mevzuat hükümleri doğrultusunda veri sorumlusu sıfatıyla hareket </w:t>
      </w:r>
      <w:r w:rsidR="002F7210">
        <w:rPr>
          <w:i/>
          <w:iCs/>
        </w:rPr>
        <w:t>ediyoruz</w:t>
      </w:r>
      <w:r>
        <w:rPr>
          <w:i/>
          <w:iCs/>
        </w:rPr>
        <w:t xml:space="preserve">. </w:t>
      </w:r>
      <w:r w:rsidR="002F7210">
        <w:rPr>
          <w:i/>
          <w:iCs/>
        </w:rPr>
        <w:t xml:space="preserve">Bize iletmiş olduğunuz </w:t>
      </w:r>
      <w:r>
        <w:rPr>
          <w:i/>
          <w:iCs/>
        </w:rPr>
        <w:t>Kişisel verileriniz</w:t>
      </w:r>
      <w:r w:rsidR="002F7210">
        <w:rPr>
          <w:i/>
          <w:iCs/>
        </w:rPr>
        <w:t>in güvenliğini sağlamak için gerekli teknik ve idari tedbirleri uyguluyoruz. Kişisel b</w:t>
      </w:r>
      <w:r>
        <w:rPr>
          <w:i/>
          <w:iCs/>
        </w:rPr>
        <w:t xml:space="preserve">ilgileriniz burada belirtilen amaçlar doğrultusunda 6698 sayılı Kişisel Verilerin Korunması Kanunu hükümlerine uygun olarak </w:t>
      </w:r>
      <w:r w:rsidR="002F7210">
        <w:rPr>
          <w:i/>
          <w:iCs/>
        </w:rPr>
        <w:t xml:space="preserve">ihtiyaç olması durumunda </w:t>
      </w:r>
      <w:r>
        <w:rPr>
          <w:i/>
          <w:iCs/>
        </w:rPr>
        <w:t>yetkili idari kuruluşlar ve diğer ilgili kişi ve kuruluşlarla paylaşılabilir.</w:t>
      </w:r>
      <w:r w:rsidR="002F7210">
        <w:rPr>
          <w:i/>
          <w:iCs/>
        </w:rPr>
        <w:t xml:space="preserve"> Sanal ofis kullandığımız için ofisimizi aramanız durumunda iletişim bilgileriniz Sanal Ofis firmamız tarafından kayıt altına alınacak ve bize aktarılacaktır. Şirket olarak</w:t>
      </w:r>
      <w:r w:rsidR="00240A58">
        <w:rPr>
          <w:i/>
          <w:iCs/>
        </w:rPr>
        <w:t xml:space="preserve">, kurumsal hafızamızı Microsoft Office 365 ortamında tutuyoruz ve güvenliğini sağlıyoruz. </w:t>
      </w:r>
    </w:p>
    <w:p w14:paraId="098AC688" w14:textId="77777777" w:rsidR="001443A8" w:rsidRDefault="001443A8" w:rsidP="00240A58">
      <w:pPr>
        <w:jc w:val="both"/>
        <w:rPr>
          <w:i/>
          <w:iCs/>
        </w:rPr>
      </w:pPr>
    </w:p>
    <w:p w14:paraId="2BEEF46C" w14:textId="0FBD0D16" w:rsidR="001443A8" w:rsidRDefault="001443A8" w:rsidP="00240A58">
      <w:pPr>
        <w:jc w:val="both"/>
        <w:rPr>
          <w:i/>
          <w:iCs/>
        </w:rPr>
      </w:pPr>
      <w:r>
        <w:rPr>
          <w:i/>
          <w:iCs/>
        </w:rPr>
        <w:t>6698 sayılı Kanun kapsamındaki haklarınız</w:t>
      </w:r>
      <w:r w:rsidR="00240A58">
        <w:rPr>
          <w:i/>
          <w:iCs/>
        </w:rPr>
        <w:t>ı aşağıdaki gibi listelemek isteriz.</w:t>
      </w:r>
    </w:p>
    <w:p w14:paraId="068B639D" w14:textId="546F3515" w:rsidR="0078413B" w:rsidRDefault="0078413B" w:rsidP="00240A58">
      <w:pPr>
        <w:jc w:val="both"/>
      </w:pPr>
    </w:p>
    <w:p w14:paraId="763C9BA5" w14:textId="77777777" w:rsidR="00240A58" w:rsidRDefault="00240A58" w:rsidP="00240A58">
      <w:pPr>
        <w:jc w:val="both"/>
        <w:rPr>
          <w:i/>
          <w:iCs/>
        </w:rPr>
      </w:pPr>
      <w:r w:rsidRPr="00240A58">
        <w:rPr>
          <w:i/>
          <w:iCs/>
        </w:rPr>
        <w:t xml:space="preserve">Her zaman Şirketimize başvurarak: </w:t>
      </w:r>
    </w:p>
    <w:p w14:paraId="47990285" w14:textId="77777777" w:rsidR="00240A58" w:rsidRDefault="00240A58" w:rsidP="00240A58">
      <w:pPr>
        <w:jc w:val="both"/>
        <w:rPr>
          <w:i/>
          <w:iCs/>
        </w:rPr>
      </w:pPr>
      <w:r w:rsidRPr="00240A58">
        <w:rPr>
          <w:i/>
          <w:iCs/>
        </w:rPr>
        <w:t xml:space="preserve">(a) kişisel verilerinizin işlenip işlenmediğini öğrenme, </w:t>
      </w:r>
    </w:p>
    <w:p w14:paraId="7F6D6885" w14:textId="77777777" w:rsidR="00240A58" w:rsidRDefault="00240A58" w:rsidP="00240A58">
      <w:pPr>
        <w:jc w:val="both"/>
        <w:rPr>
          <w:i/>
          <w:iCs/>
        </w:rPr>
      </w:pPr>
      <w:r w:rsidRPr="00240A58">
        <w:rPr>
          <w:i/>
          <w:iCs/>
        </w:rPr>
        <w:t xml:space="preserve">(b) kişisel verileriniz işlenmişse buna ilişkin bilgi talep etme, </w:t>
      </w:r>
    </w:p>
    <w:p w14:paraId="41C1192B" w14:textId="77777777" w:rsidR="00240A58" w:rsidRDefault="00240A58" w:rsidP="00240A58">
      <w:pPr>
        <w:jc w:val="both"/>
        <w:rPr>
          <w:i/>
          <w:iCs/>
        </w:rPr>
      </w:pPr>
      <w:r w:rsidRPr="00240A58">
        <w:rPr>
          <w:i/>
          <w:iCs/>
        </w:rPr>
        <w:t xml:space="preserve">(c) kişisel verilerinizin işlenme amacını ve bunların amacına uygun kullanılıp kullanılmadığını öğrenme, (d) yurt içinde ve yurt dışında kişisel verilerinizin aktarıldığı üçüncü kişileri bilme ve yurt dışında veri aktarımı için uygulanan teknik ve idari tedbirleri öğrenme, </w:t>
      </w:r>
    </w:p>
    <w:p w14:paraId="24320D9A" w14:textId="77777777" w:rsidR="00240A58" w:rsidRDefault="00240A58" w:rsidP="00240A58">
      <w:pPr>
        <w:jc w:val="both"/>
        <w:rPr>
          <w:i/>
          <w:iCs/>
        </w:rPr>
      </w:pPr>
      <w:r w:rsidRPr="00240A58">
        <w:rPr>
          <w:i/>
          <w:iCs/>
        </w:rPr>
        <w:t xml:space="preserve">(e) kişisel verilerinizin eksik veya yanlış işlenmiş olması durumunda bunların düzeltilmesini isteme, </w:t>
      </w:r>
    </w:p>
    <w:p w14:paraId="5D5CA96D" w14:textId="77777777" w:rsidR="00240A58" w:rsidRDefault="00240A58" w:rsidP="00240A58">
      <w:pPr>
        <w:jc w:val="both"/>
        <w:rPr>
          <w:i/>
          <w:iCs/>
        </w:rPr>
      </w:pPr>
      <w:r w:rsidRPr="00240A58">
        <w:rPr>
          <w:i/>
          <w:iCs/>
        </w:rPr>
        <w:t xml:space="preserve">(f) kişisel verilerinizin işlenmesini gerektiren sebeplerin ortadan kalkmış olması şartıyla kişisel verilerinizin silinmesini veya anonim hâle getirilmesini isteme, </w:t>
      </w:r>
    </w:p>
    <w:p w14:paraId="16AA84B3" w14:textId="77777777" w:rsidR="00240A58" w:rsidRDefault="00240A58" w:rsidP="00240A58">
      <w:pPr>
        <w:jc w:val="both"/>
        <w:rPr>
          <w:i/>
          <w:iCs/>
        </w:rPr>
      </w:pPr>
      <w:r w:rsidRPr="00240A58">
        <w:rPr>
          <w:i/>
          <w:iCs/>
        </w:rPr>
        <w:t xml:space="preserve">(g) (e) ve (f) bentlerinde belirtilen işlemlerin kişisel verilerinizin aktarıldığı üçüncü kişilere bildirilmesini isteme, </w:t>
      </w:r>
    </w:p>
    <w:p w14:paraId="495437B3" w14:textId="7007CC40" w:rsidR="00240A58" w:rsidRPr="00240A58" w:rsidRDefault="00240A58" w:rsidP="00240A58">
      <w:pPr>
        <w:jc w:val="both"/>
        <w:rPr>
          <w:i/>
          <w:iCs/>
        </w:rPr>
      </w:pPr>
      <w:r w:rsidRPr="00240A58">
        <w:rPr>
          <w:i/>
          <w:iCs/>
        </w:rPr>
        <w:t xml:space="preserve">(h) kişisel verilerinizin münhasıran otomatik sistemler vasıtasıyla analiz edilmesi suretiyle aleyhinize bir sonucun ortaya çıkmasına itiraz etme haklarına sahipsiniz. Bu yöndeki taleplerinizi yazılı ve imzalı olarak </w:t>
      </w:r>
      <w:r>
        <w:rPr>
          <w:i/>
          <w:iCs/>
        </w:rPr>
        <w:t>Ekrem Burak Bestel veya Nil Neli Bestel</w:t>
      </w:r>
      <w:r w:rsidRPr="00240A58">
        <w:rPr>
          <w:i/>
          <w:iCs/>
        </w:rPr>
        <w:t xml:space="preserve"> adına BeybiGİZ Plaza, K:15, Maslak, İstanbul</w:t>
      </w:r>
      <w:r w:rsidRPr="00240A58">
        <w:rPr>
          <w:i/>
          <w:iCs/>
        </w:rPr>
        <w:t xml:space="preserve"> </w:t>
      </w:r>
      <w:r w:rsidRPr="00240A58">
        <w:rPr>
          <w:i/>
          <w:iCs/>
        </w:rPr>
        <w:t>adresimize iletebilirsiniz. </w:t>
      </w:r>
      <w:bookmarkStart w:id="0" w:name="_GoBack"/>
      <w:bookmarkEnd w:id="0"/>
    </w:p>
    <w:sectPr w:rsidR="00240A58" w:rsidRPr="00240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3B"/>
    <w:rsid w:val="001443A8"/>
    <w:rsid w:val="00240A58"/>
    <w:rsid w:val="002F7210"/>
    <w:rsid w:val="007841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3AB3"/>
  <w15:chartTrackingRefBased/>
  <w15:docId w15:val="{9061D729-5351-493D-8392-4C0E44CC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3A8"/>
    <w:rPr>
      <w:color w:val="0563C1"/>
      <w:u w:val="single"/>
    </w:rPr>
  </w:style>
  <w:style w:type="character" w:styleId="FollowedHyperlink">
    <w:name w:val="FollowedHyperlink"/>
    <w:basedOn w:val="DefaultParagraphFont"/>
    <w:uiPriority w:val="99"/>
    <w:semiHidden/>
    <w:unhideWhenUsed/>
    <w:rsid w:val="002F7210"/>
    <w:rPr>
      <w:color w:val="954F72" w:themeColor="followedHyperlink"/>
      <w:u w:val="single"/>
    </w:rPr>
  </w:style>
  <w:style w:type="paragraph" w:styleId="BalloonText">
    <w:name w:val="Balloon Text"/>
    <w:basedOn w:val="Normal"/>
    <w:link w:val="BalloonTextChar"/>
    <w:uiPriority w:val="99"/>
    <w:semiHidden/>
    <w:unhideWhenUsed/>
    <w:rsid w:val="00240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1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tys.com.tr/iletisimfo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 Neli Bestel</dc:creator>
  <cp:keywords/>
  <dc:description/>
  <cp:lastModifiedBy>Nil Bestel</cp:lastModifiedBy>
  <cp:revision>3</cp:revision>
  <dcterms:created xsi:type="dcterms:W3CDTF">2018-10-31T06:48:00Z</dcterms:created>
  <dcterms:modified xsi:type="dcterms:W3CDTF">2020-03-31T10:59:00Z</dcterms:modified>
</cp:coreProperties>
</file>